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6E" w:rsidRPr="0056666E" w:rsidRDefault="0056666E" w:rsidP="00151392">
      <w:pPr>
        <w:spacing w:after="0"/>
        <w:rPr>
          <w:rFonts w:cs="Times New Roman"/>
          <w:sz w:val="26"/>
          <w:szCs w:val="26"/>
        </w:rPr>
      </w:pPr>
    </w:p>
    <w:p w:rsidR="0019281C" w:rsidRPr="00E62441" w:rsidRDefault="0019281C" w:rsidP="00E62441">
      <w:pPr>
        <w:spacing w:after="0"/>
        <w:jc w:val="center"/>
        <w:rPr>
          <w:rFonts w:cs="Times New Roman"/>
          <w:sz w:val="26"/>
          <w:szCs w:val="26"/>
        </w:rPr>
      </w:pPr>
      <w:r w:rsidRPr="00E62441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539115" cy="641350"/>
            <wp:effectExtent l="0" t="0" r="0" b="6350"/>
            <wp:docPr id="5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1C" w:rsidRPr="00E62441" w:rsidRDefault="0019281C" w:rsidP="00E62441">
      <w:pPr>
        <w:spacing w:after="0"/>
        <w:jc w:val="center"/>
        <w:rPr>
          <w:rFonts w:cs="Times New Roman"/>
          <w:sz w:val="26"/>
          <w:szCs w:val="26"/>
        </w:rPr>
      </w:pPr>
    </w:p>
    <w:p w:rsidR="0019281C" w:rsidRPr="00E62441" w:rsidRDefault="0019281C" w:rsidP="00E62441">
      <w:pPr>
        <w:spacing w:after="0"/>
        <w:jc w:val="center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>Российская Федерация</w:t>
      </w:r>
    </w:p>
    <w:p w:rsidR="0019281C" w:rsidRPr="00E62441" w:rsidRDefault="0019281C" w:rsidP="00E62441">
      <w:pPr>
        <w:spacing w:after="0"/>
        <w:jc w:val="center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>Республика Хакасия</w:t>
      </w:r>
    </w:p>
    <w:p w:rsidR="0019281C" w:rsidRPr="00E62441" w:rsidRDefault="0019281C" w:rsidP="00E62441">
      <w:pPr>
        <w:spacing w:after="0"/>
        <w:jc w:val="center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>Совет депутатов</w:t>
      </w:r>
    </w:p>
    <w:p w:rsidR="0019281C" w:rsidRPr="00E62441" w:rsidRDefault="0019281C" w:rsidP="00E62441">
      <w:pPr>
        <w:spacing w:after="0"/>
        <w:jc w:val="center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>Аршановского сельсовета</w:t>
      </w:r>
    </w:p>
    <w:p w:rsidR="0019281C" w:rsidRPr="00E62441" w:rsidRDefault="0019281C" w:rsidP="00E62441">
      <w:pPr>
        <w:spacing w:after="0"/>
        <w:jc w:val="center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>Алтайского района Республики Хакасия</w:t>
      </w:r>
    </w:p>
    <w:p w:rsidR="0019281C" w:rsidRPr="00E62441" w:rsidRDefault="0019281C" w:rsidP="00E62441">
      <w:pPr>
        <w:spacing w:after="0"/>
        <w:ind w:firstLine="709"/>
        <w:jc w:val="center"/>
        <w:rPr>
          <w:rFonts w:cs="Times New Roman"/>
          <w:sz w:val="26"/>
          <w:szCs w:val="26"/>
        </w:rPr>
      </w:pPr>
    </w:p>
    <w:p w:rsidR="0019281C" w:rsidRPr="00E62441" w:rsidRDefault="0019281C" w:rsidP="00E62441">
      <w:pPr>
        <w:spacing w:after="0"/>
        <w:jc w:val="center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>РЕШЕНИЕ</w:t>
      </w:r>
    </w:p>
    <w:p w:rsidR="0019281C" w:rsidRPr="00E62441" w:rsidRDefault="0019281C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E62441" w:rsidRDefault="0019281C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E62441" w:rsidRDefault="00151392" w:rsidP="00E62441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24.12.</w:t>
      </w:r>
      <w:r w:rsidR="0019281C" w:rsidRPr="00E62441">
        <w:rPr>
          <w:rFonts w:cs="Times New Roman"/>
          <w:sz w:val="26"/>
          <w:szCs w:val="26"/>
        </w:rPr>
        <w:t xml:space="preserve">2021 г.                   </w:t>
      </w:r>
      <w:r w:rsidR="0021321F">
        <w:rPr>
          <w:rFonts w:cs="Times New Roman"/>
          <w:sz w:val="26"/>
          <w:szCs w:val="26"/>
        </w:rPr>
        <w:t xml:space="preserve">       </w:t>
      </w:r>
      <w:bookmarkStart w:id="0" w:name="_GoBack"/>
      <w:bookmarkEnd w:id="0"/>
      <w:r w:rsidR="0019281C" w:rsidRPr="00E62441">
        <w:rPr>
          <w:rFonts w:cs="Times New Roman"/>
          <w:sz w:val="26"/>
          <w:szCs w:val="26"/>
        </w:rPr>
        <w:t xml:space="preserve">          с. Аршаново</w:t>
      </w:r>
      <w:r w:rsidR="0019281C" w:rsidRPr="00E62441">
        <w:rPr>
          <w:rFonts w:cs="Times New Roman"/>
          <w:sz w:val="26"/>
          <w:szCs w:val="26"/>
        </w:rPr>
        <w:tab/>
        <w:t xml:space="preserve">                                    №</w:t>
      </w:r>
      <w:r>
        <w:rPr>
          <w:rFonts w:cs="Times New Roman"/>
          <w:sz w:val="26"/>
          <w:szCs w:val="26"/>
        </w:rPr>
        <w:t>102</w:t>
      </w:r>
    </w:p>
    <w:p w:rsidR="0019281C" w:rsidRPr="00E62441" w:rsidRDefault="0019281C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EA0A2B" w:rsidRPr="00E62441" w:rsidRDefault="00EA0A2B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86173" w:rsidRPr="00E62441" w:rsidRDefault="00B86173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E62441">
        <w:rPr>
          <w:rFonts w:cs="Times New Roman"/>
          <w:bCs/>
          <w:sz w:val="26"/>
          <w:szCs w:val="26"/>
        </w:rPr>
        <w:t xml:space="preserve">Об утверждении Положения о </w:t>
      </w:r>
    </w:p>
    <w:p w:rsidR="00E62441" w:rsidRPr="00E62441" w:rsidRDefault="0019281C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E62441">
        <w:rPr>
          <w:rFonts w:cs="Times New Roman"/>
          <w:bCs/>
          <w:sz w:val="26"/>
          <w:szCs w:val="26"/>
        </w:rPr>
        <w:t>муниципальном</w:t>
      </w:r>
      <w:r w:rsidR="00B86173" w:rsidRPr="00E62441">
        <w:rPr>
          <w:rFonts w:cs="Times New Roman"/>
          <w:bCs/>
          <w:sz w:val="26"/>
          <w:szCs w:val="26"/>
        </w:rPr>
        <w:t xml:space="preserve"> </w:t>
      </w:r>
      <w:r w:rsidRPr="00E62441">
        <w:rPr>
          <w:rFonts w:cs="Times New Roman"/>
          <w:bCs/>
          <w:sz w:val="26"/>
          <w:szCs w:val="26"/>
        </w:rPr>
        <w:t>контроле</w:t>
      </w:r>
      <w:r w:rsidR="00E62441" w:rsidRPr="00E62441">
        <w:rPr>
          <w:rFonts w:cs="Times New Roman"/>
          <w:bCs/>
          <w:sz w:val="26"/>
          <w:szCs w:val="26"/>
        </w:rPr>
        <w:t xml:space="preserve"> в </w:t>
      </w:r>
    </w:p>
    <w:p w:rsidR="00EA0A2B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E62441">
        <w:rPr>
          <w:rFonts w:cs="Times New Roman"/>
          <w:bCs/>
          <w:sz w:val="26"/>
          <w:szCs w:val="26"/>
        </w:rPr>
        <w:t>сфере благоустройства</w:t>
      </w:r>
    </w:p>
    <w:p w:rsidR="0019281C" w:rsidRPr="00E62441" w:rsidRDefault="0019281C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19281C" w:rsidRPr="00E62441" w:rsidRDefault="0019281C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E62441" w:rsidRPr="00E62441" w:rsidRDefault="00B86173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 xml:space="preserve">  </w:t>
      </w:r>
      <w:r w:rsidR="00CD4BC8" w:rsidRPr="00E62441">
        <w:rPr>
          <w:rFonts w:cs="Times New Roman"/>
          <w:sz w:val="26"/>
          <w:szCs w:val="26"/>
        </w:rPr>
        <w:t xml:space="preserve">   </w:t>
      </w:r>
      <w:r w:rsidRPr="00E62441">
        <w:rPr>
          <w:rFonts w:cs="Times New Roman"/>
          <w:sz w:val="26"/>
          <w:szCs w:val="26"/>
        </w:rPr>
        <w:t xml:space="preserve"> </w:t>
      </w:r>
      <w:r w:rsidR="00E62441" w:rsidRPr="00E62441">
        <w:rPr>
          <w:rFonts w:cs="Times New Roman"/>
          <w:sz w:val="26"/>
          <w:szCs w:val="26"/>
        </w:rPr>
        <w:t>Руководствуясь пунктом 25 части 1 статьи 16 Федерального закона от 06.10.2003 N 131-ФЗ "Об</w:t>
      </w:r>
    </w:p>
    <w:p w:rsidR="00B86173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>общих принципах организации местного самоуправления в Российской Федерации", пунктом 4 части 2 статьи 3 Федерального закона от 31.07.2020 N 248-ФЗ "О государственном контроле (надзоре) и муниципальном контроле в Российской Федерации"</w:t>
      </w:r>
      <w:r w:rsidR="00EA0A2B" w:rsidRPr="00E62441">
        <w:rPr>
          <w:rFonts w:cs="Times New Roman"/>
          <w:sz w:val="26"/>
          <w:szCs w:val="26"/>
        </w:rPr>
        <w:t>, пунктом</w:t>
      </w:r>
      <w:r w:rsidR="00B86173" w:rsidRPr="00E62441">
        <w:rPr>
          <w:rFonts w:cs="Times New Roman"/>
          <w:sz w:val="26"/>
          <w:szCs w:val="26"/>
        </w:rPr>
        <w:t xml:space="preserve"> </w:t>
      </w:r>
      <w:r w:rsidRPr="00E62441">
        <w:rPr>
          <w:rFonts w:cs="Times New Roman"/>
          <w:sz w:val="26"/>
          <w:szCs w:val="26"/>
        </w:rPr>
        <w:t>9</w:t>
      </w:r>
      <w:r w:rsidR="00B86173" w:rsidRPr="00E62441">
        <w:rPr>
          <w:rFonts w:cs="Times New Roman"/>
          <w:sz w:val="26"/>
          <w:szCs w:val="26"/>
        </w:rPr>
        <w:t xml:space="preserve"> </w:t>
      </w:r>
      <w:r w:rsidR="00EA0A2B" w:rsidRPr="00E62441">
        <w:rPr>
          <w:rFonts w:cs="Times New Roman"/>
          <w:sz w:val="26"/>
          <w:szCs w:val="26"/>
        </w:rPr>
        <w:t>части 1 статьи 9, стать</w:t>
      </w:r>
      <w:r w:rsidR="00CD4BC8" w:rsidRPr="00E62441">
        <w:rPr>
          <w:rFonts w:cs="Times New Roman"/>
          <w:sz w:val="26"/>
          <w:szCs w:val="26"/>
        </w:rPr>
        <w:t>ей</w:t>
      </w:r>
      <w:r w:rsidR="00EA0A2B" w:rsidRPr="00E62441">
        <w:rPr>
          <w:rFonts w:cs="Times New Roman"/>
          <w:sz w:val="26"/>
          <w:szCs w:val="26"/>
        </w:rPr>
        <w:t xml:space="preserve"> </w:t>
      </w:r>
      <w:r w:rsidR="00CD4BC8" w:rsidRPr="00E62441">
        <w:rPr>
          <w:rFonts w:cs="Times New Roman"/>
          <w:sz w:val="26"/>
          <w:szCs w:val="26"/>
        </w:rPr>
        <w:t>29</w:t>
      </w:r>
      <w:r w:rsidR="00EA0A2B" w:rsidRPr="00E62441">
        <w:rPr>
          <w:rFonts w:cs="Times New Roman"/>
          <w:sz w:val="26"/>
          <w:szCs w:val="26"/>
        </w:rPr>
        <w:t xml:space="preserve"> Устава </w:t>
      </w:r>
      <w:r w:rsidR="007A08E3" w:rsidRPr="00E62441">
        <w:rPr>
          <w:rFonts w:cs="Times New Roman"/>
          <w:sz w:val="26"/>
          <w:szCs w:val="26"/>
        </w:rPr>
        <w:t xml:space="preserve">муниципального образования </w:t>
      </w:r>
      <w:r w:rsidR="00B86173" w:rsidRPr="00E62441">
        <w:rPr>
          <w:rFonts w:cs="Times New Roman"/>
          <w:sz w:val="26"/>
          <w:szCs w:val="26"/>
        </w:rPr>
        <w:t>Аршановск</w:t>
      </w:r>
      <w:r w:rsidRPr="00E62441">
        <w:rPr>
          <w:rFonts w:cs="Times New Roman"/>
          <w:sz w:val="26"/>
          <w:szCs w:val="26"/>
        </w:rPr>
        <w:t>ий сельсовет</w:t>
      </w:r>
      <w:r w:rsidR="00EA0A2B" w:rsidRPr="00E62441">
        <w:rPr>
          <w:rFonts w:cs="Times New Roman"/>
          <w:sz w:val="26"/>
          <w:szCs w:val="26"/>
        </w:rPr>
        <w:t xml:space="preserve">, Совет депутатов </w:t>
      </w:r>
      <w:r w:rsidR="00B86173" w:rsidRPr="00E62441">
        <w:rPr>
          <w:rFonts w:cs="Times New Roman"/>
          <w:sz w:val="26"/>
          <w:szCs w:val="26"/>
        </w:rPr>
        <w:t>Аршановского сельсовета</w:t>
      </w:r>
      <w:r w:rsidR="00EA0A2B" w:rsidRPr="00E62441">
        <w:rPr>
          <w:rFonts w:cs="Times New Roman"/>
          <w:sz w:val="26"/>
          <w:szCs w:val="26"/>
        </w:rPr>
        <w:t xml:space="preserve"> </w:t>
      </w:r>
    </w:p>
    <w:p w:rsidR="00CD4BC8" w:rsidRPr="00E62441" w:rsidRDefault="00CD4BC8" w:rsidP="00E6244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173" w:rsidRPr="00E62441" w:rsidRDefault="00B86173" w:rsidP="00151392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62441">
        <w:rPr>
          <w:rFonts w:ascii="Times New Roman" w:hAnsi="Times New Roman" w:cs="Times New Roman"/>
          <w:sz w:val="26"/>
          <w:szCs w:val="26"/>
        </w:rPr>
        <w:t>РЕШИЛ:</w:t>
      </w:r>
    </w:p>
    <w:p w:rsidR="00B86173" w:rsidRPr="00E62441" w:rsidRDefault="00B86173" w:rsidP="00151392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A0A2B" w:rsidRPr="00E62441" w:rsidRDefault="00EA0A2B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 xml:space="preserve">1. Утвердить Положение о муниципальном контроле </w:t>
      </w:r>
      <w:r w:rsidR="00E62441" w:rsidRPr="00E62441">
        <w:rPr>
          <w:rFonts w:cs="Times New Roman"/>
          <w:sz w:val="26"/>
          <w:szCs w:val="26"/>
        </w:rPr>
        <w:t xml:space="preserve"> в сфере благоустройства </w:t>
      </w:r>
      <w:r w:rsidRPr="00E62441">
        <w:rPr>
          <w:rFonts w:cs="Times New Roman"/>
          <w:sz w:val="26"/>
          <w:szCs w:val="26"/>
        </w:rPr>
        <w:t>(приложение).</w:t>
      </w:r>
    </w:p>
    <w:p w:rsidR="00B86173" w:rsidRPr="00E62441" w:rsidRDefault="00EA0A2B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>2. Настоящее решение вступает в силу с 1 января 2022 года</w:t>
      </w:r>
      <w:r w:rsidR="00B86173" w:rsidRPr="00E62441">
        <w:rPr>
          <w:rFonts w:cs="Times New Roman"/>
          <w:sz w:val="26"/>
          <w:szCs w:val="26"/>
        </w:rPr>
        <w:t>.</w:t>
      </w:r>
    </w:p>
    <w:p w:rsidR="00EA0A2B" w:rsidRDefault="00EA0A2B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51392" w:rsidRPr="00E62441" w:rsidRDefault="00151392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jc w:val="both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>Глава Аршановского сельсовета                                                              Л.Н. Сыргашев</w:t>
      </w: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E62441" w:rsidRDefault="00B86173" w:rsidP="00E62441">
      <w:pPr>
        <w:spacing w:after="0"/>
        <w:jc w:val="both"/>
        <w:rPr>
          <w:rFonts w:cs="Times New Roman"/>
          <w:sz w:val="26"/>
          <w:szCs w:val="26"/>
        </w:rPr>
      </w:pPr>
    </w:p>
    <w:p w:rsidR="00B86173" w:rsidRPr="00E62441" w:rsidRDefault="00E62441" w:rsidP="00E62441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</w:t>
      </w:r>
      <w:r w:rsidR="00B86173" w:rsidRPr="00E62441">
        <w:rPr>
          <w:rFonts w:cs="Times New Roman"/>
          <w:sz w:val="26"/>
          <w:szCs w:val="26"/>
        </w:rPr>
        <w:t xml:space="preserve">риложение к решению </w:t>
      </w:r>
    </w:p>
    <w:p w:rsidR="00B86173" w:rsidRPr="00E62441" w:rsidRDefault="00B86173" w:rsidP="00E62441">
      <w:pPr>
        <w:spacing w:after="0"/>
        <w:ind w:firstLine="709"/>
        <w:jc w:val="right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>Совета депутатов Аршановского сельсовета</w:t>
      </w:r>
    </w:p>
    <w:p w:rsidR="00B86173" w:rsidRPr="00E62441" w:rsidRDefault="00B86173" w:rsidP="00E62441">
      <w:pPr>
        <w:spacing w:after="0"/>
        <w:ind w:firstLine="709"/>
        <w:jc w:val="right"/>
        <w:rPr>
          <w:rFonts w:cs="Times New Roman"/>
          <w:sz w:val="26"/>
          <w:szCs w:val="26"/>
        </w:rPr>
      </w:pPr>
      <w:r w:rsidRPr="00E62441">
        <w:rPr>
          <w:rFonts w:cs="Times New Roman"/>
          <w:sz w:val="26"/>
          <w:szCs w:val="26"/>
        </w:rPr>
        <w:t xml:space="preserve">от </w:t>
      </w:r>
      <w:r w:rsidR="00151392">
        <w:rPr>
          <w:rFonts w:cs="Times New Roman"/>
          <w:sz w:val="26"/>
          <w:szCs w:val="26"/>
        </w:rPr>
        <w:t>24.12.2021</w:t>
      </w:r>
      <w:r w:rsidRPr="00E62441">
        <w:rPr>
          <w:rFonts w:cs="Times New Roman"/>
          <w:sz w:val="26"/>
          <w:szCs w:val="26"/>
        </w:rPr>
        <w:t xml:space="preserve"> № </w:t>
      </w:r>
      <w:r w:rsidR="00151392">
        <w:rPr>
          <w:rFonts w:cs="Times New Roman"/>
          <w:sz w:val="26"/>
          <w:szCs w:val="26"/>
        </w:rPr>
        <w:t>102</w:t>
      </w:r>
    </w:p>
    <w:p w:rsidR="00B86173" w:rsidRPr="00E62441" w:rsidRDefault="007A08E3" w:rsidP="00E62441">
      <w:pPr>
        <w:spacing w:after="0"/>
        <w:ind w:firstLine="709"/>
        <w:jc w:val="center"/>
        <w:rPr>
          <w:rFonts w:cs="Times New Roman"/>
          <w:b/>
          <w:sz w:val="26"/>
          <w:szCs w:val="26"/>
        </w:rPr>
      </w:pPr>
      <w:r w:rsidRPr="00E62441">
        <w:rPr>
          <w:rFonts w:cs="Times New Roman"/>
          <w:b/>
          <w:sz w:val="26"/>
          <w:szCs w:val="26"/>
        </w:rPr>
        <w:t>ОБ УТВЕРЖДЕНИИ ПОЛОЖЕНИЯ О</w:t>
      </w:r>
    </w:p>
    <w:p w:rsidR="00EA0A2B" w:rsidRPr="00E62441" w:rsidRDefault="00EA0A2B" w:rsidP="00E6244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E62441">
        <w:rPr>
          <w:rFonts w:cs="Times New Roman"/>
          <w:b/>
          <w:bCs/>
          <w:sz w:val="26"/>
          <w:szCs w:val="26"/>
        </w:rPr>
        <w:t>МУНИЦИПАЛЬНОМ КОНТРОЛЕ</w:t>
      </w:r>
      <w:r w:rsidR="00E62441" w:rsidRPr="00E62441">
        <w:rPr>
          <w:rFonts w:cs="Times New Roman"/>
          <w:b/>
          <w:bCs/>
          <w:sz w:val="26"/>
          <w:szCs w:val="26"/>
        </w:rPr>
        <w:t xml:space="preserve"> В СФЕРЕ БЛАГОУСТРОЙСТВА</w:t>
      </w:r>
    </w:p>
    <w:p w:rsidR="007A08E3" w:rsidRPr="00E62441" w:rsidRDefault="007A08E3" w:rsidP="00E6244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>1. Общие положения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1.1. Настоящее Положение о муниципальном контроле в сфере благоустройства (далее -Положение) разработано в соответствии с Федеральным законом от 06.10.2003 N 131-ФЗ "Об общих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принципах организации местного самоуправления в Российской Федерации", Федеральным законом от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31.07.2020 N 248-ФЗ "О государственном контроле (надзоре) и муниципальном контроле в Российской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Федерации", Уставом </w:t>
      </w:r>
      <w:r w:rsidRPr="00E62441">
        <w:rPr>
          <w:rFonts w:cs="Times New Roman"/>
          <w:sz w:val="26"/>
          <w:szCs w:val="26"/>
        </w:rPr>
        <w:t>муниципального образования Аршановский сельсовет</w:t>
      </w:r>
      <w:r w:rsidRPr="00E62441">
        <w:rPr>
          <w:rFonts w:cs="Times New Roman"/>
          <w:color w:val="000000"/>
          <w:sz w:val="26"/>
          <w:szCs w:val="26"/>
        </w:rPr>
        <w:t>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1.2. Настоящее Положение определяет порядок организации и осуществления на территории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 муниципального контроля в сфере благоустройства.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1.3. Муниципальный контроль в сфере благоустройства осуществляется в соответствии с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Федеральным законом от 31.07.2020 N 248-ФЗ "О государственном контроле (надзоре) и муниципальном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 в Российской Федерации" (далее - Федеральный закон о контроле), Федеральным законом от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06.10.2003 N 131-ФЗ "Об общих принципах организации местного самоуправления в Российской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Федерации" (далее - Федеральный закон о виде контроля), настоящим Положением.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1.4. Предметом муниципального контроля в сфере благоустройства являются: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соблюдение юридическими лицами, индивидуальными предпринимателями, гражданами (далее -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контролируемые лица) правил благоустройства территории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E62441">
        <w:rPr>
          <w:rFonts w:cs="Times New Roman"/>
          <w:color w:val="000000"/>
          <w:sz w:val="26"/>
          <w:szCs w:val="26"/>
        </w:rPr>
        <w:t>, в том числе требований к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обеспечению доступности для инвалидов объектов социальной, инженерной и транспортной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инфраструктур и предоставляемых услуг;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исполнение решений, принимаемых по результатам контрольных мероприятий.</w:t>
      </w:r>
    </w:p>
    <w:p w:rsidR="00E62441" w:rsidRPr="005B4B3B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1.5. Органом, уполномоченным на осуществление муниципального контроля в сфере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благоустройства, </w:t>
      </w:r>
      <w:r w:rsidRPr="00B86173">
        <w:rPr>
          <w:rFonts w:cs="Times New Roman"/>
          <w:sz w:val="26"/>
          <w:szCs w:val="26"/>
        </w:rPr>
        <w:t>Администраци</w:t>
      </w:r>
      <w:r>
        <w:rPr>
          <w:rFonts w:cs="Times New Roman"/>
          <w:sz w:val="26"/>
          <w:szCs w:val="26"/>
        </w:rPr>
        <w:t>я</w:t>
      </w:r>
      <w:r w:rsidRPr="00B8617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(далее также - </w:t>
      </w:r>
      <w:r>
        <w:rPr>
          <w:rFonts w:cs="Times New Roman"/>
          <w:color w:val="000000"/>
          <w:sz w:val="26"/>
          <w:szCs w:val="26"/>
        </w:rPr>
        <w:t>Администрация</w:t>
      </w:r>
      <w:r w:rsidRPr="005B4B3B">
        <w:rPr>
          <w:rFonts w:cs="Times New Roman"/>
          <w:color w:val="000000"/>
          <w:sz w:val="26"/>
          <w:szCs w:val="26"/>
        </w:rPr>
        <w:t>, контрольный орган).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1.6. Должностными лицами контрольного органа, уполномоченными осуществлять муниципальный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 в сфере благоустройства от имени контрольного органа, являются:</w:t>
      </w:r>
    </w:p>
    <w:p w:rsidR="00E62441" w:rsidRPr="00B86173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1) руководитель контрольного органа </w:t>
      </w:r>
      <w:r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Глава Администрации</w:t>
      </w:r>
      <w:r w:rsidRPr="00B86173">
        <w:rPr>
          <w:rFonts w:cs="Times New Roman"/>
          <w:sz w:val="26"/>
          <w:szCs w:val="26"/>
        </w:rPr>
        <w:t>;</w:t>
      </w:r>
    </w:p>
    <w:p w:rsidR="00E62441" w:rsidRPr="00B86173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2) заместитель руководителя контрольного органа </w:t>
      </w:r>
      <w:r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специалист 1 категории</w:t>
      </w:r>
      <w:r w:rsidRPr="00B86173">
        <w:rPr>
          <w:rFonts w:cs="Times New Roman"/>
          <w:sz w:val="26"/>
          <w:szCs w:val="26"/>
        </w:rPr>
        <w:t>;</w:t>
      </w:r>
    </w:p>
    <w:p w:rsidR="00E62441" w:rsidRPr="00B86173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3) </w:t>
      </w:r>
      <w:r>
        <w:rPr>
          <w:rFonts w:cs="Times New Roman"/>
          <w:sz w:val="26"/>
          <w:szCs w:val="26"/>
        </w:rPr>
        <w:t>другие должностные лица администрации</w:t>
      </w:r>
      <w:r w:rsidRPr="00B86173">
        <w:rPr>
          <w:rFonts w:cs="Times New Roman"/>
          <w:sz w:val="26"/>
          <w:szCs w:val="26"/>
        </w:rPr>
        <w:t>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1.7. </w:t>
      </w:r>
      <w:r>
        <w:rPr>
          <w:rFonts w:cs="Times New Roman"/>
          <w:sz w:val="26"/>
          <w:szCs w:val="26"/>
        </w:rPr>
        <w:t>Глава</w:t>
      </w:r>
      <w:r w:rsidRPr="00B86173">
        <w:rPr>
          <w:rFonts w:cs="Times New Roman"/>
          <w:sz w:val="26"/>
          <w:szCs w:val="26"/>
        </w:rPr>
        <w:t xml:space="preserve"> и </w:t>
      </w:r>
      <w:r>
        <w:rPr>
          <w:rFonts w:cs="Times New Roman"/>
          <w:sz w:val="26"/>
          <w:szCs w:val="26"/>
        </w:rPr>
        <w:t>должностные лица Администрации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являются одновременно по должности инспекторами по муниципальному контролю в сфере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благоустройства (далее - инспектор).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1.8. В должностные обязанности инспекторов в соответствии с их должностными инструкциями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входит осуществление полномочий по муниципальному контролю в сфере благоустройства, в том числе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проведение профилактических мероприятий и контрольных мероприятий.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lastRenderedPageBreak/>
        <w:t>Инспекторы при осуществлении муниципального контроля в сфере благоустройства имеют права,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обязанности, ограничения, запреты в соответствии с Федеральным законом о контроле, Федеральным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законом о виде контроля, а также несут ответственность, предусмотренную федеральными законами.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1.9. Инспекторы имеют служебное удостоверение муниципального служащего Администрации</w:t>
      </w:r>
      <w:r>
        <w:rPr>
          <w:rFonts w:cs="Times New Roman"/>
          <w:color w:val="000000"/>
          <w:sz w:val="26"/>
          <w:szCs w:val="26"/>
        </w:rPr>
        <w:t xml:space="preserve"> Аршановского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, выданное в порядке, установленном постановлением Администрации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E62441">
        <w:rPr>
          <w:rFonts w:cs="Times New Roman"/>
          <w:color w:val="000000"/>
          <w:sz w:val="26"/>
          <w:szCs w:val="26"/>
        </w:rPr>
        <w:t>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1.10. Объектами муниципального контроля в сфере благоустройства (далее - объект контроля)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являются:</w:t>
      </w:r>
    </w:p>
    <w:p w:rsid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деятельность, действия (бездействие) граждан и организаций, в рамках которых должны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соблюдаться обязательные требования, в том числе предъявляемые к гражданам и организациям,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осуществляющим деятельность, действия (бездействие);</w:t>
      </w:r>
      <w:r>
        <w:rPr>
          <w:rFonts w:cs="Times New Roman"/>
          <w:color w:val="000000"/>
          <w:sz w:val="26"/>
          <w:szCs w:val="26"/>
        </w:rPr>
        <w:t xml:space="preserve"> 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результаты деятельности граждан и организаций, в том числе работы и услуги, к которым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предъявляются обязательные требования;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3) здания, помещения, сооружения, линейные объекты, территории, включая водные, земельные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участки, оборудование, устройства, предметы, материалы, транспортные средства, другие объекты,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которыми контролируемые лица владеют и (или) пользуются, к которым предъявляются обязательные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требования (далее - производственные объекты).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1.11. Контрольным органом в рамках муниципального контроля в сфере благоустройства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обеспечивается учет объектов контроля, включая актуализацию сведений об объектах контроля,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посредством информационных систем, а также посредством ведения перечня объектов контроля,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оформляемого в соответствии с формой, утвержденной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1.12. При осуществлении муниципального контроля в сфере благоустройства система оценки и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управления рисками не применяется.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1.13. Контрольный орган при организации и осуществлении муниципального контроля в сфере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благоустройства получает на безвозмездной основе документы и (или) сведения от иных органов либо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подведомственных указанным органам организаций, в распоряжении которых находятся эти документы и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(или) сведения, в рамках межведомственного информационного взаимодействия, в том числе в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электронной форме.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Документы и (или) сведения, указанные в абзаце первом настоящего пункта, предоставляются в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соответствии с Правилами предоставления в рамках межведомственного информационного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взаимодействия документов и (или) сведений, получаемых контрольными (надзорными) органами от иных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органов либо подведомственных указанным органам организаций, в распоряжении которых находятся эти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документы и (или) сведения, при организации и осуществлении видов государственного контроля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(надзора), видов муниципального контроля, утвержденными постановлением Правительства Российской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Федерации от 06.03.2021 N 338 "О межведомственном информационном взаимодействии в рамках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осуществления государственного контроля (надзора), муниципального контроля" согласно перечню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документов и (или) информации, запрашиваемых и получаемых в рамках межведомственного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информационного взаимодействия органами государственного контроля (надзора), органами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муниципального контроля при организации и проведении проверок от иных государственных органов,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органов местного самоуправления либо подведомственных </w:t>
      </w:r>
      <w:r w:rsidRPr="00E62441">
        <w:rPr>
          <w:rFonts w:cs="Times New Roman"/>
          <w:color w:val="000000"/>
          <w:sz w:val="26"/>
          <w:szCs w:val="26"/>
        </w:rPr>
        <w:lastRenderedPageBreak/>
        <w:t>государственным органам или органам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местного самоуправления организаций, в распоряжении которых находятся эти документы и (или)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информация, утвержденному распоряжением Правительства Российской Федерации от 19.04.2016 N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724-р.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1.14. Оформление документов, составляемых и используемых при осуществлении муниципального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контроля в сфере благоустройства, информирование контролируемых лиц осуществляются контрольным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органом в соответствии со статьей 21 Федерального закона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До 31 декабря 2023 года подготовка контрольным органом в ходе осуществления муниципального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контроля в сфере благоустройства документов, информирование контролируемых лиц о совершаемых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должностными лицами контрольного органа действиях и принимаемых решениях, обмен документами и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сведениями с контролируемыми лицами осуществляются только на бумажном носителе. В этом случае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информирование контролируемого лица, обмен документами и сведениями с контролируемым лицом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осуществляются с использованием почтовой связи либо при личном обращении контролируемого лица.</w:t>
      </w:r>
    </w:p>
    <w:p w:rsid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Документы и сведения направляются контрольным органом контролируемому лицу почтовым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отправлением способом, позволяющим подтвердить факт и дату его отправки.</w:t>
      </w:r>
    </w:p>
    <w:p w:rsidR="008F2E4F" w:rsidRPr="00E62441" w:rsidRDefault="008F2E4F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</w:p>
    <w:p w:rsidR="00E62441" w:rsidRPr="00E62441" w:rsidRDefault="00E62441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>2. Профилактика рисков причинения вреда (ущерба)</w:t>
      </w:r>
    </w:p>
    <w:p w:rsidR="00E62441" w:rsidRDefault="00E62441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>охраняемым законом ценностям</w:t>
      </w:r>
    </w:p>
    <w:p w:rsidR="008F2E4F" w:rsidRPr="00E62441" w:rsidRDefault="008F2E4F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2.1. Профилактика рисков причинения вреда (ущерба) охраняемым законом ценностям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осуществляется в соответствии с Федеральным законом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2.2. Профилактические мероприятия осуществляются контрольным органом в целях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стимулирования добросовестного соблюдения обязательных требований контролируемыми лицами,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устранения условий, причин и факторов, способных привести к нарушениям обязательных требований и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(или) причинению вреда (ущерба) охраняемым законом ценностям, и создания условий для доведения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обязательных требований до контролируемых лиц, повышения информированности о способах их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соблюдения.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2.3. При осуществлении муниципального контроля в сфере благоустройства проведение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профилактических мероприятий, направленных на снижение риска причинения вреда (ущерба)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охраняемым законом ценностям, является приоритетным по отношению к проведению контрольных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мероприятий.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рисков причинения вреда (ущерба) охраняемым законом ценностям (далее - программа профилактики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рисков причинения вреда), ежегодно утверждаемой приказом контрольного органа в порядке,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установленном Постановлением Правительства Российской Федерации от 25.06.2021 N 990 "Об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утверждении Правил разработки и утверждения контрольными (надзорными) органами программы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профилактики рисков причинения вреда (ущерба) охраняемым законом ценностям".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Утвержденная программа профилактики рисков причинения вреда размещается на официальном</w:t>
      </w:r>
      <w:r w:rsid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сайте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 в информационно-телекоммуникационной сети "Интернет" (</w:t>
      </w:r>
      <w:proofErr w:type="spellStart"/>
      <w:r w:rsidR="008F2E4F">
        <w:rPr>
          <w:rFonts w:cs="Times New Roman"/>
          <w:color w:val="000000"/>
          <w:sz w:val="26"/>
          <w:szCs w:val="26"/>
          <w:lang w:val="en-US"/>
        </w:rPr>
        <w:t>arshanov</w:t>
      </w:r>
      <w:proofErr w:type="spellEnd"/>
      <w:r w:rsidR="008F2E4F" w:rsidRPr="008F2E4F">
        <w:rPr>
          <w:rFonts w:cs="Times New Roman"/>
          <w:color w:val="000000"/>
          <w:sz w:val="26"/>
          <w:szCs w:val="26"/>
        </w:rPr>
        <w:t>.</w:t>
      </w:r>
      <w:proofErr w:type="spellStart"/>
      <w:r w:rsidR="008F2E4F">
        <w:rPr>
          <w:rFonts w:cs="Times New Roman"/>
          <w:color w:val="000000"/>
          <w:sz w:val="26"/>
          <w:szCs w:val="26"/>
          <w:lang w:val="en-US"/>
        </w:rPr>
        <w:t>ru</w:t>
      </w:r>
      <w:proofErr w:type="spellEnd"/>
      <w:r w:rsidRPr="00E62441">
        <w:rPr>
          <w:rFonts w:cs="Times New Roman"/>
          <w:color w:val="000000"/>
          <w:sz w:val="26"/>
          <w:szCs w:val="26"/>
        </w:rPr>
        <w:t>) в разделе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lastRenderedPageBreak/>
        <w:t xml:space="preserve">"Муниципальный контроль" (далее - официальный сайт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 в сети "Интернет").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Контрольный орган может проводить профилактические мероприятия, не предусмотренные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программой профилактики рисков причинения вреда. В этом случае контрольный орган принимает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решение о проведении профилактического мероприятия в форме приказа.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2.5. В случае если при проведении профилактических мероприятий установлено, что объекты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контроля представляют явную непосредственную угрозу причинения вреда (ущерба) охраняемым законом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ценностям или такой вред (ущерб) причинен, инспектор незамедлительно направляет информацию об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этом с приложением подтверждающих материалов руководителю (заместителю руководителя)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контрольного органа для принятия решения о проведении контрольных мероприятий.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2.6. При осуществлении контрольным органом муниципального контроля в сфере благоустройства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могут проводиться следующие виды профилактических мероприятий: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информирование;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3) объявление предостережения;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4) консультирование;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5) профилактический визит.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2.7. При осуществлении муниципального контроля в сфере благоустройства является обязательным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проведение профилактических мероприятий, указанных в подпунктах 1 и 4 пункта 2.6 настоящего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Положения.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2.8. Информирование контролируемых лиц и иных заинтересованных лиц осуществляется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контрольным органом по вопросам соблюдения обязательных требований с учетом требований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законодательства Российской Федерации о государственной тайне и об иной охраняемой законом тайне.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Информирование осуществляется посредством размещения предусмотренных частью 3 статьи 46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Федерального закона о контроле сведений на официальном сайте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 в сети "Интернет", в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средствах массовой информации, через личные кабинеты контролируемых лиц в государственных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информационных системах (при их наличии) и в иных формах.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Сведения, размещенные на официальном сайте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 в сети "Интернет", поддерживаются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 актуальном состоянии и обновляются по мере их изменения. Периодичность актуализации таких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сведений определяется утвержденной программой профилактики рисков причинения вреда.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2.9. Обобщение правоприменительной практики осуществляется в соответствии со статьей 47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Федерального закона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Обобщение правоприменительной практики осуществляется контрольным органом посредством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сбора и анализа данных о проведенных профилактических мероприятиях, контрольных мероприятиях и их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результатах.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Контрольный орган осуществляет ежегодное обобщение правоприменительной практики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осуществления муниципального контроля в сфере благоустройства и подготовку доклада, содержащего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результаты обобщения правоприменительной практики (далее - доклад о правоприменительной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практике).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Доклад о правоприменительной практике готовится один раз в год, утверждается приказом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руководителя контрольного органа и размещается на официальном сайте </w:t>
      </w:r>
      <w:r>
        <w:rPr>
          <w:rFonts w:cs="Times New Roman"/>
          <w:color w:val="000000"/>
          <w:sz w:val="26"/>
          <w:szCs w:val="26"/>
        </w:rPr>
        <w:lastRenderedPageBreak/>
        <w:t>Аршановского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 в сети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"Интернет" не позднее 1 июля года, следующего за отчетным.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Контрольный орган в соответствии с частью 3 статьи 47 Федерального закона о контроле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обеспечивает публичное обсуждение проекта доклада о правоприменительной практике в порядке,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установленном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2.10. Предостережение о недопустимости нарушения обязательных требований объявляется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контролируемому лицу в случае наличия у контрольного органа сведений о готовящихся нарушениях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обязательных требований или признаках нарушений обязательных требований и (или) в случае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отсутствия подтвержденных данных о том, что нарушение обязательных требований причинило вред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(ущерб) охраняемым законом ценностям либо создало угрозу причинения вреда (ущерба) охраняемым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законом ценностям.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объявляется 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направляется контролируемому лицу в порядке, предусмотренном статьей 49 Федерального закона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оформляется по типовой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форме, утвержденной приказом Министерства экономического развития Российской Федерации от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31.03.2021 N 151 "О типовых формах документов, используемых контрольным (надзорным) органом".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2.11. Контрольный орган осуществляет учет объявленных им предостережений о недопустимости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нарушения обязательных требований путем регистрации их в журнале учета предостережений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требований, объявленных при осуществлении муниципального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контроля в сфере благоустройства. Форма журнала учета предостережений о недопустимости нарушения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обязательных требований, объявленных при осуществлении муниципального контроля в сфере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благоустройства, утверждается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2.12. Контролируемое лицо в течение 20 рабочих дней со дня получения предостережения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вправе подать в контрольный орган возражение в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отношении указанного предостережения, в котором указываются: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наименование юридического лица, фамилия, имя, отчество (последнее - при наличии)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индивидуального предпринимателя, гражданина;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идентификационный номер налогоплательщика - юридического лица, индивидуального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предпринимателя;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3) почтовый адрес, адрес электронной почты контролируемого лица для информирования его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контрольным органом;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4) дата и номер предостережения, направленного в адрес контролируемого лица;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5) сведения об объекте контроля;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6) обоснование позиции в отношении указанных в предостережении действий (бездействия)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юридического лица, индивидуального предпринимателя, гражданина, которые приводят или могут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привести к нарушению обязательных требований;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7) способ получения решения контрольного органа, принятого по результатам рассмотрения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возражения, из числа способов, предусмотренных пунктом 2.16 настоящего Положения.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lastRenderedPageBreak/>
        <w:t>2.13. Контролируемое лицо вправе приложить к возражению в отношении предостережения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документы, подтверждающие обоснованность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возражения.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2.14. Возражение в отношении предостережения о недопустимости нарушения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обязательнытребований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может быть подано в контрольный орган на бумажном носителе при личном обращении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контролируемого лица или направлено почтовым отправлением на указанный в предостережении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почтовый адрес контрольного органа, либо направлено в виде электронного документа, оформленного в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соответствии со статьей 21 Федерального закона о контроле, на указанный в предостережении адрес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электронной почты контрольного органа, за исключением случая, предусмотренного абзацем вторым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пункта 1.14 настоящего Положения.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2.15. Контрольный орган рассматривает возражение в отношении предостережения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 течение 20 рабочих дней со дня его получения 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 итогам рассмотрения принимает мотивированное решение об отмене объявленного предостережения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 недопустимости нарушения обязательных требований или об отказе в удовлетворении возражения.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Решение об отмене объявленного предостережения о недопустимости нарушения обязательных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требований принимается в форме приказа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Решение об отказе в удовлетворении возражения оформляется письмом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 случае отмены объявленного предостережения о недопустимости нарушения обязательных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требований в журнале учета предостережений о недопустимости нарушения обязательных требований,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объявленных при осуществлении муниципального контроля в сфере благоустройства, проставляется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соответствующая отметка.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2.16. Контрольный орган информирует контролируемое лицо о принятом по результатам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рассмотрения возражения решении не позднее 5 рабочих дней со дня его принятия одним из следующих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способов по выбору контролируемого лица:</w:t>
      </w:r>
    </w:p>
    <w:p w:rsidR="008F2E4F" w:rsidRPr="00151392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направлением решения почтовым отправлением на почтовый адрес контролируемого лица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способом, позволяющим подтвердить факт и дату его отправки;</w:t>
      </w:r>
    </w:p>
    <w:p w:rsidR="00E62441" w:rsidRPr="00E62441" w:rsidRDefault="008F2E4F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8F2E4F">
        <w:rPr>
          <w:rFonts w:cs="Times New Roman"/>
          <w:color w:val="000000"/>
          <w:sz w:val="26"/>
          <w:szCs w:val="26"/>
        </w:rPr>
        <w:t xml:space="preserve"> </w:t>
      </w:r>
      <w:r w:rsidR="00E62441" w:rsidRPr="00E62441">
        <w:rPr>
          <w:rFonts w:cs="Times New Roman"/>
          <w:color w:val="000000"/>
          <w:sz w:val="26"/>
          <w:szCs w:val="26"/>
        </w:rPr>
        <w:t>2) вручением решения при личном обращении контролируемого лица;</w:t>
      </w:r>
    </w:p>
    <w:p w:rsidR="008F2E4F" w:rsidRPr="00151392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3) направлением способами, предусмотренными в части 5 статьи 21 Федерального закона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контроле, за исключением случая, предусмотренного абзацем вторым пункта 1.14 настоящего Положения.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2.17. Консультирование осуществляется в соответствии со статьей 50 Федерального закона о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контроле.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2.18. Консультирование, в том числе письменное консультирование, осуществляется по следующим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вопросам: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организация и осуществление муниципального контроля в сфере благоустройства;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порядок осуществления профилактических мероприятий, контрольных мероприятий,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установленных настоящим Положением;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3) порядок обжалования действий (бездействия) должностных лиц контрольного органа,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уполномоченных осуществлять муниципальный контроль в сфере благоустройства;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lastRenderedPageBreak/>
        <w:t>4) получение информации о нормативных правовых актах (их отдельных положениях), содержащих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обязательные требования, оценка соблюдения которых осуществляется контрольным органом в рамках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контрольных мероприятий.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2.19. Консультирование контролируемого лица осуществляется должностным лицом контрольного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органа, уполномоченным осуществлять муниципальный контроль в сфере благоустройства, по телефону,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посредством видео-конференц-связи, на личном приеме либо в ходе проведения профилактического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мероприятия, контрольного мероприятия и не должно превышать 15 минут.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2.20. Личный прием граждан проводится руководителем контрольного органа, заместителем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руководителя контрольного органа и (или) инспектором.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Информация о месте приема, а также об установленных для приема днях и часах, номерах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контактных телефонов для консультирования, почтовом адресе для направления запросов в письменной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форме в целях консультирования размещается на стенде контрольного органа в доступном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дляознакомления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месте и на официальном сайте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 в сети "Интернет".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2.21. По итогам консультирования информация в письменной форме контролируемым лицам и их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представителям не предоставляется, за исключением следующих случаев: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контролируемым лицом представлен письменный запрос о предоставлении письменного ответа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 вопросам консультирования в сроки, установленные Федеральным законом от 02.05.2006 N 59-ФЗ "О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порядке рассмотрения обращений граждан Российской Федерации";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невозможно. В этом случае ответ по вопросам консультирования дается в сроки, установленные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Федеральным законом от 02.05.2006 N 59-ФЗ "О порядке рассмотрения обращений граждан Российской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Федерации".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2.22. При осуществлении консультирования должностное лицо контрольного органа,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уполномоченное осуществлять муниципальный контроль в сфере благоустройства, обязано соблюдать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конфиденциальность информации, доступ к которой ограничен в соответствии с законодательством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Российской Федерации.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2.23. Контрольный орган осуществляет учет консультирований путем регистрации их в журнале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учета консультирований, проведенных при осуществлении муниципального контроля в сфере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благоустройства. Форма журнала учета консультирований, проведенных при осуществлении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муниципального контроля в сфере благоустройства, утверждается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2.24. В случае поступления в контрольный орган пяти и более однотипных обращений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контролируемых лиц и их представителей консультирование осуществляется посредством размещения на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официальном сайте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E62441">
        <w:rPr>
          <w:rFonts w:cs="Times New Roman"/>
          <w:color w:val="000000"/>
          <w:sz w:val="26"/>
          <w:szCs w:val="26"/>
        </w:rPr>
        <w:t xml:space="preserve"> в сети "Интернет" письменного разъяснения, подписанного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руководителем (заместителем руководителя) контрольного органа.</w:t>
      </w:r>
    </w:p>
    <w:p w:rsidR="008F2E4F" w:rsidRPr="008F2E4F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2.25. Профилактический визит осуществляется в соответствии со статьей 52 Федерального закона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контроле.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Профилактический визит проводится в форме профилактической беседы по месту осуществления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деятельности контролируемого лица либо путем использования видео-конференц-связи.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При проведении профилактического визита контролируемым лицам не выдаются предписания об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устранении нарушений обязательных требований. Разъяснения, </w:t>
      </w:r>
      <w:r w:rsidRPr="00E62441">
        <w:rPr>
          <w:rFonts w:cs="Times New Roman"/>
          <w:color w:val="000000"/>
          <w:sz w:val="26"/>
          <w:szCs w:val="26"/>
        </w:rPr>
        <w:lastRenderedPageBreak/>
        <w:t>полученные контролируемым лицом входе профилактического визита, носят рекомендательный характер.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2.26. Информация о профилактических мероприятиях - объявление предостережения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ипрофилактический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визит размещается в едином реестре контрольных (надзорных) мероприятий.</w:t>
      </w:r>
    </w:p>
    <w:p w:rsidR="008F2E4F" w:rsidRPr="00151392" w:rsidRDefault="008F2E4F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E62441" w:rsidRPr="00E62441" w:rsidRDefault="00E62441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>3. Осуществление муниципального контроля</w:t>
      </w:r>
    </w:p>
    <w:p w:rsidR="00E62441" w:rsidRPr="00151392" w:rsidRDefault="00E62441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>в сфере благоустройства</w:t>
      </w:r>
    </w:p>
    <w:p w:rsidR="008F2E4F" w:rsidRPr="00151392" w:rsidRDefault="008F2E4F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3.1. Контрольные мероприятия проводятся и контрольные действия совершаются в отношении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контролируемого лица в соответствии с Федеральным законом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3.2. В рамках осуществления муниципального контроля в сфере благоустройства при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взаимодействии с контролируемым лицом проводятся следующие контрольные мероприятия (далее -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контрольные мероприятия, предусматривающие взаимодействие с контролируемым лицом):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1) инспекционный визит (проводится в порядке, определенном статьей 70 Федерального закона 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а) осмотр;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б) опрос;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г) инструментальное обследование;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д) истребование документов, которые в соответствии с обязательными требованиями должны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находиться в месте нахождения (осуществления деятельности) контролируемого лица (его филиалов,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представительств, обособленных структурных подразделений);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рейдовый осмотр (проводится в порядке, определенном статьей 71 Федерального закона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а) осмотр;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б) опрос;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г) истребование документов;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д) инструментальное обследование;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е) экспертиза;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3) документарная проверка (проводится в порядке, определенном статьей 72 Федерального закона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а) получение письменных объяснений;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б) истребование документов;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в) экспертиза;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4) выездная проверка (проводится в порядке, определенном статьей 73 Федерального закона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оконтроле</w:t>
      </w:r>
      <w:proofErr w:type="spellEnd"/>
      <w:r w:rsidRPr="00E62441">
        <w:rPr>
          <w:rFonts w:cs="Times New Roman"/>
          <w:color w:val="000000"/>
          <w:sz w:val="26"/>
          <w:szCs w:val="26"/>
        </w:rPr>
        <w:t>), в ходе которой могут совершаться следующие контрольные действия: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а) осмотр;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б) опрос;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lastRenderedPageBreak/>
        <w:t>г) истребование документов;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д) инструментальное обследование;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е) экспертиза.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3.3. В рамках осуществления муниципального контроля в сфере благоустройства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безвзаимодействия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с контролируемым лицом проводятся следующие контрольные мероприятия (далее -контрольные мероприятия без взаимодействия):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1) наблюдение за соблюдением обязательных требований (проводится в порядке,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определенномстатьей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74 Федерального закона о контроле);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выездное обследование (проводится в порядке, определенном статьей 75 Федерального закона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контроле), в ходе которого на общедоступных (открытых для посещения неограниченным кругом лиц)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производственных объектах могут осуществляться: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а) осмотр;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б) инструментальное обследование (с применением видеозаписи);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в) экспертиза.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3.4. Муниципальный контроль в сфере благоустройства осуществляется без проведения плановых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контрольных мероприятий.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Контрольные мероприятия, пре</w:t>
      </w:r>
      <w:r w:rsidR="008F2E4F">
        <w:rPr>
          <w:rFonts w:cs="Times New Roman"/>
          <w:color w:val="000000"/>
          <w:sz w:val="26"/>
          <w:szCs w:val="26"/>
        </w:rPr>
        <w:t>дусматривающие взаимодействие с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контролируемым лицом,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проводятся на внеплановой основе.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3.5. Проведение внеплановых контрольных мероприятий, предусматривающих взаимодействие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сконтролируемым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лицом, осуществляется в соответствии со статьями 65 и 66 Федерального закона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Внеплановые контрольные мероприятия, предусматривающие взаимодействие с контролируемым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лицом, могут проводиться только после согласования с органами прокуратуры, за исключением случаев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проведения внеплановых инспекционного визита, рейдового осмотра и выездной проверки в соответствии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 пунктами 3 - 5 части 1 статьи 57 и частью 12 статьи 66 Федерального закона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3.6. Внеплановые контрольные мероприятия, предусматривающие взаимодействие с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контролируемым лицом, проводятся по следующим основаниям: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наличие у контрольного органа сведений о причинении вреда (ущерба) или об угрозе причинения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вреда (ущерба) охраняемым законом ценностям;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2) поручение Президента Российской Федерации, поручение Правительства Российской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Федерациио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проведении контрольных мероприятий в отношении конкретных контролируемых лиц;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3) требование прокурора о проведении контрольного мероприятия в рамках надзора за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исполнениемзаконов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, соблюдением прав и свобод человека и гражданина по поступившим в органы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прокуратурыматериалам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и обращениям;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4) истечение срока исполнения решения контрольного органа об устранении выявленного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нарушения обязательных требований - в случаях, установленных частью 1 статьи 95 Федерального закона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3.7. Контрольные мероприятия без взаимодействия проводятся инспекторами контрольного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органана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основании заданий руководителя (заместителя руководителя) контрольного органа, включая задания,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содержащиеся в планах работы контрольного органа, в том числе в случаях, установленных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Федеральным законом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 отношении проведения наблюдения за соблю</w:t>
      </w:r>
      <w:r w:rsidR="008F2E4F">
        <w:rPr>
          <w:rFonts w:cs="Times New Roman"/>
          <w:color w:val="000000"/>
          <w:sz w:val="26"/>
          <w:szCs w:val="26"/>
        </w:rPr>
        <w:t>дением обязательных требований,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выездного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обследования не требуется принятие решения о проведении данного </w:t>
      </w:r>
      <w:r w:rsidRPr="00E62441">
        <w:rPr>
          <w:rFonts w:cs="Times New Roman"/>
          <w:color w:val="000000"/>
          <w:sz w:val="26"/>
          <w:szCs w:val="26"/>
        </w:rPr>
        <w:lastRenderedPageBreak/>
        <w:t>контрольного мероприятия,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предусмотренного статьей 64 Федерального закона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Если в ходе наблюдения за соблюдением обязательных требований (мониторинга безопасности)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выявлены нарушения обязательных требований контролируемым лицом контрольный орган обязан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выдать предписание об устранении выявленных нарушений обязательных требований.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3.8. Сведения о причинении вреда (ущерба) или об угрозе причинения вреда (ущерба)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охраняемымзаконом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ценностям контрольный орган получает: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 xml:space="preserve">1) при поступлении обращений (заявлений) граждан и организаций, информации от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органовгосударственной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власти, органов местного самоуправления, из средств массовой информации;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при проведении контрольных мероприятий, включая контрольные мероприятия без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взаимодействия, в том числе в отношении иных контролируемых лиц.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3.9. Рассмотрение сведений о причинении вреда (ущерба) или об угрозе причинения вреда (ущерба)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охраняемым законом ценностям осуществляется в соответствии со статьями 58 и 59 Федерального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закона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3.10. По итогам рассмотрения сведений о причинен</w:t>
      </w:r>
      <w:r w:rsidR="008F2E4F">
        <w:rPr>
          <w:rFonts w:cs="Times New Roman"/>
          <w:color w:val="000000"/>
          <w:sz w:val="26"/>
          <w:szCs w:val="26"/>
        </w:rPr>
        <w:t>ии вреда (ущерба) или об угрозе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причинения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вреда (ущерба) охраняемым законом ценностям инспектор направляет руководителю (заместителю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руководителя) контрольного органа в случаях, предусмотренных статьей 60 Федерального закона 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контроле, мотивированное представление о проведении контрольного мероприятия, мотивированное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представление о направлении предостережения о недопустимости нарушения обязательных требований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либо мотивированное представление об отсутствии основания для проведения контрольного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мероприятия.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Типовые формы мотивированного представления о проведении контрольного мероприятия,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мотивированного представления о направлении предостережения о недопустимости нарушения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обязательных требований, мотивированного представления об отсутствии основания для проведения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контрольного мероприятия утверждаются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3.11. Для проведения контрольного мероприятия, предусматривающего взаимодействие с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контролируемым лицом, а также документарной проверки принимается решение контрольного органа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(далее - решение о проведении контрольного мероприятия, предусматривающего взаимодействие с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контролируемым лицом).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3.12. Должностными лицами, уполномоченными на принятие решения о проведении контрольного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лицом, являются руководитель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контрольного органа или его заместитель.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3.13. В решении о проведении контрольного мероприятия, предусматривающего взаимодействие с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контролируемым лицом, указываются сведения, предусмотренные частью 1 статьи 64 Федерального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закона о контроле, иные сведения.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Решение о проведении контрольного мероприятия, предусматривающего взаимодействие с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контролируемым лицом, оформляется по типовой форме, утвержденной приказом Министерства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экономического развития Российской Федерации от 31.03.2021 N 151 "О типовых формах документов,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используемых контрольным (надзорным) органом".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lastRenderedPageBreak/>
        <w:t>3.14. При проведении контрольных мероприятий и совершении контрольных действий, которые в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соответствии с требованиями Федерального закона о контроле должны проводиться в присутствии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контролируемого лица либо его представителя, присутствие контролируемого лица либо его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представителя обязательно, за исключением проведения контрольных мероприятий, совершения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контрольных действий, не требующих взаимодействия с контролируемым лицом. В случаях отсутствия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контролируемого лица либо его представителя контрольные мероприятия проводятся, контрольные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действия совершаются, если оценка соблюдения обязательных требований при проведении контрольного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мероприятия может быть проведена без присутствия контролируемого лица, а контролируемое лицо было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надлежащим образом уведомлено о проведении контрольного мероприятия.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3.15. Индивидуальный предприниматель, гражданин, являющиеся контролируемыми лицами, вправе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 соответствии с частью 8 статьи 31 Федерального закона о контроле представить в контрольный орган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информацию о невозможности присутствия при проведении контрольного мероприятия (далее -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информация о невозможности присутствия) в случае: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временной нетрудоспособности на момент проведения контрольного мероприятия;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нахождения за пределами Российской Федерации, Республики Хакасия;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3) нахождения в служебной командировке в ином населенном пункте;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4) прохождения срочной службы в Вооруженных Силах Российской Федерации или нахождения на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военных сборах;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5) административный арест;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6) избрание в отношении контролируемого лица следующих мер пресечения: подписки о невыезде,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запрете определенных действий, домашнего ареста, заключения под стражу;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7) наличия обстоятельств, требующих безотлагательного присутствия индивидуального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предпринимателя, гражданина в ином месте во время проведения контрольного мероприятия;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8) наступление обстоятельств непреодолимой силы, препятствующих присутствию лица при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проведении контрольного мероприятия (военные действия, катастрофа, стихийное бедствие, крупная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авария, эпидемия и другие чрезвычайные обстоятельства).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3.16. Информация о невозможности присутствия должна содержать: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описание обстоятельств, в связи с которыми невозможно присутствие при проведении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контрольного мероприятия;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сведения о причинно-следственной связи между возникшими обстоятельствами 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невозможностью либо задержкой присутствия при проведении контрольного мероприятия;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3) указание на срок, необходимый для устранения обстоятельств, препятствующих присутствию при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проведении контрольного мероприятия.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3.17. Информация о невозможности присутствия может быть подана в контрольный орган на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бумажном носителе при личном обращении контролируемого лица или направлена почтовым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отправлением на почтовый адрес контрольного органа, либо направлена в виде электронного документа,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оформленного в соответствии со статьей 21 Федерального закона о контроле, на </w:t>
      </w:r>
      <w:r w:rsidRPr="00E62441">
        <w:rPr>
          <w:rFonts w:cs="Times New Roman"/>
          <w:color w:val="000000"/>
          <w:sz w:val="26"/>
          <w:szCs w:val="26"/>
        </w:rPr>
        <w:lastRenderedPageBreak/>
        <w:t>адрес электронной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почты контрольного органа за исключением случая, предусмотренного абзацем вторым пункта 1.14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настоящего Положения.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Информация о невозможности присутствия представляется в контрольный орган до начала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проведения контрольного мероприятия с документами, подтверждающими наступление обстоятельств, в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связи с которыми невозможно присутствие при проведении контрольного мероприятия.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3.18. При предоставлении информации о невозможности присутствия проведение контрольного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мероприятия переносится контрольным органом на срок, необходимый для устранения обстоятельств,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послуживших поводом для данного обращения индивидуального предпринимателя, гражданина в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контрольный орган, путем принятия руководителем (заместителем руководителя) контрольного органа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решения о переносе проведения контрольного мероприятия.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Типовая форма решения о переносе проведения контрольного мероприятия утверждается приказом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3.19. В случае непредставления или несвоевременного представления контролируемым лицом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документов и материалов, запрошенных при проведении контрольных мероприятий, невозможности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провести опрос должностных лиц и (или) работников контролируемого лица, воспрепятствования иным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мерам по осуществлению контрольного мероприятия инспектор составляет акты по указанным фактам.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Типовые формы актов по фактам непредставления или несвоевременного представления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контролируемым лицом документов и материалов, запрошенных при проведении контрольных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мероприятий, невозможности провести опрос должностных лиц и (или) работников контролируемого лица,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воспрепятствования иным мерам по осуществлению контрольного мероприятия утверждаются приказом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3.20. Срок проведения выездной проверки не может превышать десять рабочих дней.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 отношении одного субъекта малого предпринимательства общий срок взаимодействия в ходе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проведения выездной проверки не может превышать пятьдесят часов для малого предприятия 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пятнадцать часов для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микропредприятия</w:t>
      </w:r>
      <w:proofErr w:type="spellEnd"/>
      <w:r w:rsidRPr="00E62441">
        <w:rPr>
          <w:rFonts w:cs="Times New Roman"/>
          <w:color w:val="000000"/>
          <w:sz w:val="26"/>
          <w:szCs w:val="26"/>
        </w:rPr>
        <w:t>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Срок проведения выездной проверки в отношении организации, осуществляющей свою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деятельность на территориях нескольких субъектов Российской Федерации, устанавливается отдельно по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каждому филиалу, представительству, обособленному структурному подразделению организации или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производственному объекту.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3.21. Внеплановые контрольные мероприятия, предусматривающие взаимодействие с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контролируемым лицом, могут проводиться только путем совершения инспектором и лицами,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привлекаемыми к проведению контрольного мероприятия, контрольных действий, предусмотренных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подпунктами 1 - 4 пункта 3.2 настоящего Положения.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Выездное обследование может проводиться только путем совершения инспектором контрольных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действий, предусмотренных подпунктом 2 пункта 3.3 настоящего Положения.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3.22. В случае выявления нарушений обязательных требований для фиксации инспектором 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лицами, привлекаемыми к совершению контрольных действий, доказательств таких нарушений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обязательных требований используются </w:t>
      </w:r>
      <w:r w:rsidRPr="00E62441">
        <w:rPr>
          <w:rFonts w:cs="Times New Roman"/>
          <w:color w:val="000000"/>
          <w:sz w:val="26"/>
          <w:szCs w:val="26"/>
        </w:rPr>
        <w:lastRenderedPageBreak/>
        <w:t>фотосъемка, аудио- и (или) видеозапись. Выбор способа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фиксации доказательств нарушений обязательных требований, выявленных при проведении конкретного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контрольного мероприятия и контрольного действия, осуществляется инспектором самостоятельно.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3.23. Фотосъемка, аудио- и видеозапись могут осуществляться посредством любых технических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средств, имеющихся в распоряжении инспектора, и лиц, привлекаемых к совершению контрольных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действий.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3.24. При проведении фотосъемки и видеозаписи должны соблюдаться следующие требования: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1) необходимо применять приемы фиксации, при которых исключается возможность искажения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окружающей реальности, свойств объекта контроля;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2) следует обеспечивать условия фиксации, при которых полученные фотоснимки, видеозапись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максимально точно и полно отображают окружающую реальность, свойства объектов контроля.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3.25. Аудио- и (или) видеозапись осуществляется открыто, с уведомлением вслух в начале и конце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записи о дате, месте, времени начала и окончания осуществления записи.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 начале аудио- и (или) видеозаписи инспектор обязательно объявляет о том, кем осуществляется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аудио- и (или) видеозапись, какое контрольное мероприятие проводится и какое контрольное действие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 xml:space="preserve">выполняется. При производстве видеозаписи инспектор также устно </w:t>
      </w:r>
      <w:proofErr w:type="spellStart"/>
      <w:r w:rsidRPr="00E62441">
        <w:rPr>
          <w:rFonts w:cs="Times New Roman"/>
          <w:color w:val="000000"/>
          <w:sz w:val="26"/>
          <w:szCs w:val="26"/>
        </w:rPr>
        <w:t>поименовывает</w:t>
      </w:r>
      <w:proofErr w:type="spellEnd"/>
      <w:r w:rsidRPr="00E62441">
        <w:rPr>
          <w:rFonts w:cs="Times New Roman"/>
          <w:color w:val="000000"/>
          <w:sz w:val="26"/>
          <w:szCs w:val="26"/>
        </w:rPr>
        <w:t xml:space="preserve"> и описывает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фиксируемые объекты, предметы, события, подтверждающие выявленное нарушение обязательных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требований.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В случае приостановки видеозаписи инспектором объявляется о причине приостановки, в какое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время приостанавливается видеозапись. После возобновления видеозаписи объявляется о ее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возобновлении, о времени, в которое она возобновлена, участвующие лица опрашиваются о наличии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возражений, замечаний относительно происходившего в момент приостановки видеозаписи.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3.26. Информация о проведении фотосъемки, аудио- и видеозаписи и использованных для этих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целей технических средствах отражается в акте контрольного мероприятия, составляемом по окончании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проведения контрольного мероприятия, и протоколе, составляемом по результатам контрольного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действия, проводимого в рамках контрольного мероприятия.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E62441">
        <w:rPr>
          <w:rFonts w:cs="Times New Roman"/>
          <w:color w:val="000000"/>
          <w:sz w:val="26"/>
          <w:szCs w:val="26"/>
        </w:rPr>
        <w:t>Содержание аудио- и видеозаписи подлежит отражению в протоколе контрольного действия.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Результаты проведения фотосъемки, аудио- и видеозаписи являются приложением к акту</w:t>
      </w:r>
      <w:r w:rsidR="008F2E4F" w:rsidRPr="008F2E4F">
        <w:rPr>
          <w:rFonts w:cs="Times New Roman"/>
          <w:color w:val="000000"/>
          <w:sz w:val="26"/>
          <w:szCs w:val="26"/>
        </w:rPr>
        <w:t xml:space="preserve"> </w:t>
      </w:r>
      <w:r w:rsidRPr="00E62441">
        <w:rPr>
          <w:rFonts w:cs="Times New Roman"/>
          <w:color w:val="000000"/>
          <w:sz w:val="26"/>
          <w:szCs w:val="26"/>
        </w:rPr>
        <w:t>контрольного мероприятия.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Материальный носитель аудио- и видеозаписи упаковывается способом, обеспечивающим его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сохранность, а также исключающим возможность его подмены без признаков повреждения упаковки, и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прилагается к акту контрольного мероприятия.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3.27. По ходатайству контролируемого лица или его представителя должностное лицо, проводившее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контрольное мероприятие, в течение трех рабочих дней со дня поступления такого ходатайства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изготавливает копию результата проведения фотосъемки, аудио- и (или) видеозаписи на материальном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носителе и передает или направляет ее контролируемому лицу или его представителю при личном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обращении или с использованием почтовой связи в зависимости от способа, указанного в ходатайстве.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lastRenderedPageBreak/>
        <w:t>3.28. Использование фотосъемки, аудио- и видеозаписи для фиксации доказательств нарушений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обязательных требований осуществляется с учетом требований законодательства Российской Федерации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о защите государственной и иной охраняемой законом тайны.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3.29. Протоколы, составленные по результатам проведения контрольных действий, прилагаются к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акту контрольного мероприятия.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Типовые формы протоколов, составление которых предусмотрено Федеральным законом о контроле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по результатам контрольных действий, проводимых в рамках контрольных мероприятий, указанных в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подпунктах 1 - 4 пункта 3.2 настоящего Положения, утверждаются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Типовые формы протоколов контрольных действий, проводимых в рамках выездного обследования,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утверждаются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3.30. В случае, если проведение контрольного мероприятия оказалось невозможным в связи с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отсутствием контролируемого лица по месту нахождения</w:t>
      </w:r>
      <w:r w:rsidRPr="00E62441">
        <w:rPr>
          <w:rFonts w:cs="Times New Roman"/>
          <w:b/>
          <w:bCs/>
          <w:color w:val="000000"/>
          <w:sz w:val="26"/>
          <w:szCs w:val="26"/>
        </w:rPr>
        <w:t xml:space="preserve"> (осуществления </w:t>
      </w:r>
      <w:r w:rsidRPr="00E62441">
        <w:rPr>
          <w:rFonts w:cs="Times New Roman"/>
          <w:bCs/>
          <w:color w:val="000000"/>
          <w:sz w:val="26"/>
          <w:szCs w:val="26"/>
        </w:rPr>
        <w:t>деятельности), либо в связи с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фактическим неосуществлением деятельности контролируемым лицом, либо в связи с иными действиями(бездействием) контролируемого лица, повлекшими невозможность проведения или завершения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контрольного мероприятия, инспектор составляет акт о невозможности проведения контрольного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 xml:space="preserve">мероприятия, предусматривающего взаимодействие с контролируемым лицом, с указанием причин </w:t>
      </w:r>
      <w:proofErr w:type="spellStart"/>
      <w:r w:rsidRPr="00E62441">
        <w:rPr>
          <w:rFonts w:cs="Times New Roman"/>
          <w:bCs/>
          <w:color w:val="000000"/>
          <w:sz w:val="26"/>
          <w:szCs w:val="26"/>
        </w:rPr>
        <w:t>иинформирует</w:t>
      </w:r>
      <w:proofErr w:type="spellEnd"/>
      <w:r w:rsidRPr="00E62441">
        <w:rPr>
          <w:rFonts w:cs="Times New Roman"/>
          <w:bCs/>
          <w:color w:val="000000"/>
          <w:sz w:val="26"/>
          <w:szCs w:val="26"/>
        </w:rPr>
        <w:t xml:space="preserve"> контролируемое лицо о невозможности проведения контрольного </w:t>
      </w:r>
      <w:proofErr w:type="spellStart"/>
      <w:proofErr w:type="gramStart"/>
      <w:r w:rsidRPr="00E62441">
        <w:rPr>
          <w:rFonts w:cs="Times New Roman"/>
          <w:bCs/>
          <w:color w:val="000000"/>
          <w:sz w:val="26"/>
          <w:szCs w:val="26"/>
        </w:rPr>
        <w:t>мероприятия,предусматривающего</w:t>
      </w:r>
      <w:proofErr w:type="spellEnd"/>
      <w:proofErr w:type="gramEnd"/>
      <w:r w:rsidRPr="00E62441">
        <w:rPr>
          <w:rFonts w:cs="Times New Roman"/>
          <w:bCs/>
          <w:color w:val="000000"/>
          <w:sz w:val="26"/>
          <w:szCs w:val="26"/>
        </w:rPr>
        <w:t xml:space="preserve"> взаимодействие с контролируемым лицом, в порядке, предусмотренном частями 4 и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5 статьи 21 Федерального закона о контроле, за исключением случая, предусмотренного абзацем вторым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 xml:space="preserve">пункта 1.14 настоящего Положения. В этом случае инспектор вправе совершить контрольные действия </w:t>
      </w:r>
      <w:proofErr w:type="spellStart"/>
      <w:r w:rsidRPr="00E62441">
        <w:rPr>
          <w:rFonts w:cs="Times New Roman"/>
          <w:bCs/>
          <w:color w:val="000000"/>
          <w:sz w:val="26"/>
          <w:szCs w:val="26"/>
        </w:rPr>
        <w:t>врамках</w:t>
      </w:r>
      <w:proofErr w:type="spellEnd"/>
      <w:r w:rsidRPr="00E62441">
        <w:rPr>
          <w:rFonts w:cs="Times New Roman"/>
          <w:bCs/>
          <w:color w:val="000000"/>
          <w:sz w:val="26"/>
          <w:szCs w:val="26"/>
        </w:rPr>
        <w:t xml:space="preserve"> указанного контрольного мероприятия в любое время до завершения проведения контрольного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мероприятия, предусматривающего взаимодействие с контролируемым лицом.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Типовая форма акта о невозможности проведения контрольного мероприятия, предусматривающего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взаимодействие с контролируемым лицом, утверждается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3.31. В случае, указанном в абзаце первом пункта 3.30 настоящего Положения, руководитель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(заместитель руководителя) вправе принять решение о проведении в отношении контролируемого лица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такого же контрольного мероприятия без предварительного уведомления контролируемого лица и без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согласования с органами прокуратуры.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3.32. Оформление результатов контрольного мероприятия осуществляется в соответствии со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статьей 87 Федерального закона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3.33. К результатам контрольного мероприятия относятся оценка соблюдения контролируемым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лицом обязательных требований, создание условий для предупреждения нарушений обязательных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требований и (или) прекращения их нарушений, восстановление нарушенного положения, направление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уполномоченным органам или должностным лицам информации для рассмотрения вопроса 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привлечении к ответственности и (или) применение контрольным органом мер, предусмотренных частью 2</w:t>
      </w:r>
      <w:r w:rsidR="008F2E4F" w:rsidRPr="00151392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статьи 90 Федерального закона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lastRenderedPageBreak/>
        <w:t>3.34. По окончании проведения контрольного мероприятия, предусматривающего взаимодействие с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контролируемым лицом, инспектором составляется акт контрольного мероприятия по типовой форме,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утвержденной приказом Министерства экономического развития Российской Федерации от 31.03.2021 N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151 "О типовых формах документов, используемых контрольным (надзорным) органом".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По окончании проведения контрольного мероприятия без взаимодействия инспектором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составляется акт контрольного мероприятия по типовой форме, утверждаемой приказом контрольного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3.35. Информация о контрольных мероприятиях, предусматривающих взаимодействие с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контролируемым лицом, размещается в едином реестре контрольных (надзорных) мероприятий.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3.36. В случае отсутствия выявленных нарушений обязательных требований при проведении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контрольного мероприятия сведения об этом вносятся в единый реестр контрольных (надзорных)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мероприятий. Инспектор вправе выдать рекомендации по соблюдению обязательных требований,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провести иные мероприятия, направленные на профилактику рисков причинения вреда (ущерба)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охраняемым законом ценностям.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3.37. В случае выявления при проведении контрольного мероприятия нарушений обязательных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требований контролируемым лицом контрольный орган в пределах полномочий, предусмотренных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законодательством Российской Федерации, обязан: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об устранении выявленных нарушений с указанием разумных сроков их устранения и (или) о проведении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мероприятий по предотвращению причинения вреда (ущерба) охраняемым законом ценностям. Типовая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форма предписания об устранении выявленных нарушений утверждается приказом контрольного органа.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Решение, предусмотренное настоящим по</w:t>
      </w:r>
      <w:r w:rsidR="008F2E4F">
        <w:rPr>
          <w:rFonts w:cs="Times New Roman"/>
          <w:bCs/>
          <w:color w:val="000000"/>
          <w:sz w:val="26"/>
          <w:szCs w:val="26"/>
        </w:rPr>
        <w:t>дпунктом, не может быть принято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контрольным органом по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результатам проведения выездного обследования;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недопущению причинения вреда (ущерба) охраняемым законом ценностям или прекращению его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причинения вплоть до обращения в суд с требованием о запрете эксплуатации (использования) зданий,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строений, сооружений, помещений, оборудования, транспортных средств и иных подобных объектов и 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доведении до сведения граждан, организаций любым доступным способом информации о наличии угрозы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причинения вреда (ущерба) охраняемым законом ценностям и способах ее предотвращения в случае,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если при проведении контрольного мероприятия установлено, что деятельность гражданина, организации,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владеющих и (или) пользующихся объектом контроля, эксплуатация (использование) ими зданий,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строений, сооружений, помещений, оборудования, транспортных средств и иных подобных объектов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представляет непосредственную угрозу причинения вреда (ущерба) охраняемым законом ценностям или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что такой вред (ущерб) причинен. Решение, предусмотренное настоящим подпунктом, не может быть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принято контрольным органом по результатам проведения выездного обследования;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 xml:space="preserve">правонарушения направить соответствующую информацию в </w:t>
      </w:r>
      <w:r w:rsidRPr="00E62441">
        <w:rPr>
          <w:rFonts w:cs="Times New Roman"/>
          <w:bCs/>
          <w:color w:val="000000"/>
          <w:sz w:val="26"/>
          <w:szCs w:val="26"/>
        </w:rPr>
        <w:lastRenderedPageBreak/>
        <w:t>государственный орган в соответствии со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своей компетенцией или при наличии соответствующих полномочий принять меры по привлечению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виновных лиц к установленной законом ответственности;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4) принять меры по осуществлению контроля за устранением выявленных нарушений обязательных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требований, предупреждению нарушений обязательных требований, предотвращению возможного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причинения вреда (ущерба) охраняемым законом ценностям, при неисполнении предписания в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установленные сроки принять меры по обеспечению его исполнения вплоть до обращения в суд с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требованием о принудительном исполнении предписания, если такая мера предусмотрена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законодательством;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проведении иных мероприятий, направленных на профилактику рисков причинения вреда (ущерба)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охраняемым законом ценностям.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3.38. Контроль за исполнением предписаний, иных решений контрольного органа осуществляется в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соответствии со статьей 92 Федерального закона о контроле.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3.39. Руководитель (заместитель руководителя) контрольного органа по ходатайству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контролируемого лица или по представлению инспектора вправе внести изменения в решение в сторону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улучшения положения контролируемого лица.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3.40. Информация об исполнении решения контрольного органа в полном объеме вносится в единый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реестр контрольных (надзорных) мероприятий.</w:t>
      </w:r>
    </w:p>
    <w:p w:rsidR="008F2E4F" w:rsidRPr="00151392" w:rsidRDefault="008F2E4F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E62441" w:rsidRPr="00E62441" w:rsidRDefault="00E62441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>4. Обжалование решений контрольного органа,</w:t>
      </w:r>
    </w:p>
    <w:p w:rsidR="00E62441" w:rsidRPr="00E62441" w:rsidRDefault="00E62441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>действий (бездействия) должностных лиц контрольного</w:t>
      </w:r>
    </w:p>
    <w:p w:rsidR="00E62441" w:rsidRPr="00E62441" w:rsidRDefault="00E62441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>органа, уполномоченных осуществлять муниципальный</w:t>
      </w:r>
    </w:p>
    <w:p w:rsidR="00E62441" w:rsidRPr="00151392" w:rsidRDefault="00E62441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E62441">
        <w:rPr>
          <w:rFonts w:cs="Times New Roman"/>
          <w:b/>
          <w:bCs/>
          <w:color w:val="000000"/>
          <w:sz w:val="26"/>
          <w:szCs w:val="26"/>
        </w:rPr>
        <w:t>контроль в сфере благоустройства</w:t>
      </w:r>
    </w:p>
    <w:p w:rsidR="008F2E4F" w:rsidRPr="00151392" w:rsidRDefault="008F2E4F" w:rsidP="008F2E4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4.1. Решения контрольного органа, действия (бездействие) должностных лиц контрольного органа,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уполномоченных осуществлять муниципальный контроль в сфере благоустройства, могут быть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обжалованы в судебном порядке.</w:t>
      </w:r>
    </w:p>
    <w:p w:rsidR="00E62441" w:rsidRPr="00E62441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color w:val="000000"/>
          <w:sz w:val="26"/>
          <w:szCs w:val="26"/>
        </w:rPr>
      </w:pPr>
      <w:r w:rsidRPr="00E62441">
        <w:rPr>
          <w:rFonts w:cs="Times New Roman"/>
          <w:bCs/>
          <w:color w:val="000000"/>
          <w:sz w:val="26"/>
          <w:szCs w:val="26"/>
        </w:rPr>
        <w:t>4.2. Досудебный порядок подачи жалоб на решения контрольного органа, действия (бездействие)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должностных лиц контрольного органа, уполномоченных осуществлять муниципальный контроль в сфере</w:t>
      </w:r>
      <w:r w:rsidR="008F2E4F" w:rsidRPr="008F2E4F">
        <w:rPr>
          <w:rFonts w:cs="Times New Roman"/>
          <w:bCs/>
          <w:color w:val="000000"/>
          <w:sz w:val="26"/>
          <w:szCs w:val="26"/>
        </w:rPr>
        <w:t xml:space="preserve"> </w:t>
      </w:r>
      <w:r w:rsidRPr="00E62441">
        <w:rPr>
          <w:rFonts w:cs="Times New Roman"/>
          <w:bCs/>
          <w:color w:val="000000"/>
          <w:sz w:val="26"/>
          <w:szCs w:val="26"/>
        </w:rPr>
        <w:t>благоустройства, не применяется.</w:t>
      </w:r>
    </w:p>
    <w:p w:rsidR="00E62441" w:rsidRPr="008F2E4F" w:rsidRDefault="00E62441" w:rsidP="00E62441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</w:p>
    <w:sectPr w:rsidR="00E62441" w:rsidRPr="008F2E4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1F95"/>
    <w:multiLevelType w:val="hybridMultilevel"/>
    <w:tmpl w:val="36A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A2B"/>
    <w:rsid w:val="000507ED"/>
    <w:rsid w:val="000C465D"/>
    <w:rsid w:val="00151392"/>
    <w:rsid w:val="0019281C"/>
    <w:rsid w:val="0021321F"/>
    <w:rsid w:val="00544DC4"/>
    <w:rsid w:val="0056666E"/>
    <w:rsid w:val="006C0B77"/>
    <w:rsid w:val="007A08E3"/>
    <w:rsid w:val="007A4D53"/>
    <w:rsid w:val="008242FF"/>
    <w:rsid w:val="00870751"/>
    <w:rsid w:val="008F2E4F"/>
    <w:rsid w:val="00922C48"/>
    <w:rsid w:val="00A75572"/>
    <w:rsid w:val="00B86173"/>
    <w:rsid w:val="00B915B7"/>
    <w:rsid w:val="00CD4BC8"/>
    <w:rsid w:val="00DB1D00"/>
    <w:rsid w:val="00DB7718"/>
    <w:rsid w:val="00E62441"/>
    <w:rsid w:val="00EA0A2B"/>
    <w:rsid w:val="00EA4B8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47ED"/>
  <w15:docId w15:val="{774D922D-E160-4366-98DC-846AFB73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1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8617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A08E3"/>
    <w:pPr>
      <w:ind w:left="720"/>
      <w:contextualSpacing/>
    </w:pPr>
  </w:style>
  <w:style w:type="table" w:styleId="a6">
    <w:name w:val="Table Grid"/>
    <w:basedOn w:val="a1"/>
    <w:uiPriority w:val="39"/>
    <w:rsid w:val="007A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8208C-035C-4F28-93D8-B3AA635E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17</Pages>
  <Words>6883</Words>
  <Characters>39237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cp:lastPrinted>2021-12-27T01:51:00Z</cp:lastPrinted>
  <dcterms:created xsi:type="dcterms:W3CDTF">2021-12-09T11:21:00Z</dcterms:created>
  <dcterms:modified xsi:type="dcterms:W3CDTF">2021-12-27T02:05:00Z</dcterms:modified>
</cp:coreProperties>
</file>