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33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48C257BB" wp14:editId="62AC89E8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F1B33" w:rsidRPr="00EB5AF5" w:rsidRDefault="00DF1B33" w:rsidP="00DF1B3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DF1B33" w:rsidRPr="00EB5AF5" w:rsidRDefault="00DF1B33" w:rsidP="00DF1B33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F1B33" w:rsidRPr="00C30FEC" w:rsidRDefault="00DF1B33" w:rsidP="00DF1B33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  <w:r w:rsidRPr="00C30FEC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РЕШЕНИЕ</w:t>
      </w:r>
    </w:p>
    <w:p w:rsidR="00DF1B33" w:rsidRPr="00EB5AF5" w:rsidRDefault="00DF1B33" w:rsidP="00DF1B33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F1B33" w:rsidRPr="00EB5AF5" w:rsidRDefault="00666749" w:rsidP="00DF1B33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14.07.</w:t>
      </w:r>
      <w:r w:rsidR="004C00CB">
        <w:rPr>
          <w:rFonts w:ascii="Times New Roman" w:hAnsi="Times New Roman"/>
          <w:b w:val="0"/>
          <w:sz w:val="26"/>
          <w:szCs w:val="26"/>
        </w:rPr>
        <w:t>2021</w:t>
      </w:r>
      <w:r w:rsidR="00DF1B33" w:rsidRPr="00EB5AF5">
        <w:rPr>
          <w:rFonts w:ascii="Times New Roman" w:hAnsi="Times New Roman"/>
          <w:b w:val="0"/>
          <w:sz w:val="26"/>
          <w:szCs w:val="26"/>
        </w:rPr>
        <w:t xml:space="preserve"> г.                      </w:t>
      </w:r>
      <w:r w:rsidR="00DF1B33">
        <w:rPr>
          <w:rFonts w:ascii="Times New Roman" w:hAnsi="Times New Roman"/>
          <w:b w:val="0"/>
          <w:sz w:val="26"/>
          <w:szCs w:val="26"/>
        </w:rPr>
        <w:t xml:space="preserve">                  </w:t>
      </w:r>
      <w:r w:rsidR="00DF1B33" w:rsidRPr="00EB5AF5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DF1B33" w:rsidRPr="00EB5AF5">
        <w:rPr>
          <w:rFonts w:ascii="Times New Roman" w:hAnsi="Times New Roman"/>
          <w:b w:val="0"/>
          <w:sz w:val="26"/>
          <w:szCs w:val="26"/>
        </w:rPr>
        <w:tab/>
        <w:t xml:space="preserve">                 </w:t>
      </w:r>
      <w:r w:rsidR="00DF1B3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DF1B33" w:rsidRPr="00EB5AF5">
        <w:rPr>
          <w:rFonts w:ascii="Times New Roman" w:hAnsi="Times New Roman"/>
          <w:b w:val="0"/>
          <w:sz w:val="26"/>
          <w:szCs w:val="26"/>
        </w:rPr>
        <w:t xml:space="preserve">        №</w:t>
      </w:r>
      <w:r w:rsidR="00DF1B3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7</w:t>
      </w:r>
      <w:r w:rsidR="00E51516">
        <w:rPr>
          <w:rFonts w:ascii="Times New Roman" w:hAnsi="Times New Roman"/>
          <w:b w:val="0"/>
          <w:sz w:val="26"/>
          <w:szCs w:val="26"/>
        </w:rPr>
        <w:t>0</w:t>
      </w:r>
      <w:bookmarkStart w:id="0" w:name="_GoBack"/>
      <w:bookmarkEnd w:id="0"/>
    </w:p>
    <w:p w:rsidR="00DF1B33" w:rsidRPr="00EB5AF5" w:rsidRDefault="00DF1B33" w:rsidP="00DF1B33">
      <w:pPr>
        <w:jc w:val="center"/>
        <w:rPr>
          <w:snapToGrid/>
          <w:szCs w:val="26"/>
        </w:rPr>
      </w:pPr>
    </w:p>
    <w:p w:rsidR="00DF1B33" w:rsidRPr="00EB5AF5" w:rsidRDefault="00DF1B33" w:rsidP="00DF1B33">
      <w:pPr>
        <w:jc w:val="center"/>
        <w:rPr>
          <w:snapToGrid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DF1B33" w:rsidRPr="00EA16E3" w:rsidTr="00261EE5">
        <w:trPr>
          <w:trHeight w:val="1459"/>
        </w:trPr>
        <w:tc>
          <w:tcPr>
            <w:tcW w:w="3960" w:type="dxa"/>
          </w:tcPr>
          <w:p w:rsidR="00DF1B33" w:rsidRPr="00EA16E3" w:rsidRDefault="00DF1B33" w:rsidP="00261EE5">
            <w:pPr>
              <w:jc w:val="both"/>
              <w:rPr>
                <w:snapToGrid/>
                <w:szCs w:val="26"/>
              </w:rPr>
            </w:pPr>
            <w:r>
              <w:rPr>
                <w:snapToGrid/>
                <w:szCs w:val="26"/>
              </w:rPr>
              <w:t>О внесении изменений</w:t>
            </w:r>
            <w:r w:rsidRPr="00EA16E3">
              <w:rPr>
                <w:snapToGrid/>
                <w:szCs w:val="26"/>
              </w:rPr>
              <w:t xml:space="preserve"> в решение Совета депутатов Аршановского сельсовета от 07.11.2019 № 266 «Об установлении налога на имущество физических лиц»</w:t>
            </w:r>
          </w:p>
        </w:tc>
      </w:tr>
    </w:tbl>
    <w:p w:rsidR="00DF1B33" w:rsidRPr="00EB5AF5" w:rsidRDefault="00DF1B33" w:rsidP="00DF1B33">
      <w:pPr>
        <w:jc w:val="center"/>
        <w:rPr>
          <w:snapToGrid/>
          <w:szCs w:val="26"/>
        </w:rPr>
      </w:pPr>
    </w:p>
    <w:p w:rsidR="00DF1B33" w:rsidRPr="00EB5AF5" w:rsidRDefault="00DF1B33" w:rsidP="00DF1B33">
      <w:pPr>
        <w:jc w:val="center"/>
        <w:rPr>
          <w:snapToGrid/>
          <w:szCs w:val="26"/>
        </w:rPr>
      </w:pPr>
    </w:p>
    <w:p w:rsidR="00DF1B33" w:rsidRPr="00EB5AF5" w:rsidRDefault="00DF1B33" w:rsidP="00DF1B33">
      <w:pPr>
        <w:ind w:firstLine="709"/>
        <w:jc w:val="both"/>
        <w:rPr>
          <w:szCs w:val="26"/>
        </w:rPr>
      </w:pPr>
      <w:r w:rsidRPr="00571012">
        <w:rPr>
          <w:szCs w:val="26"/>
          <w:shd w:val="clear" w:color="auto" w:fill="FFFFFF"/>
        </w:rPr>
        <w:t>В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B5AF5">
        <w:rPr>
          <w:color w:val="444444"/>
          <w:szCs w:val="26"/>
          <w:shd w:val="clear" w:color="auto" w:fill="FFFFFF"/>
        </w:rPr>
        <w:t xml:space="preserve"> </w:t>
      </w:r>
      <w:r w:rsidRPr="00EB5AF5">
        <w:rPr>
          <w:szCs w:val="26"/>
        </w:rPr>
        <w:t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ст.29 Устав</w:t>
      </w:r>
      <w:r>
        <w:rPr>
          <w:szCs w:val="26"/>
        </w:rPr>
        <w:t>а</w:t>
      </w:r>
      <w:r w:rsidRPr="00EB5AF5">
        <w:rPr>
          <w:szCs w:val="26"/>
        </w:rPr>
        <w:t xml:space="preserve"> муниципального образования Аршановский сельсовет Алтайского района Республики Хакасия, Совета депутатов Аршановского сельсовета Алтайского района Республики Хакасия</w:t>
      </w:r>
    </w:p>
    <w:p w:rsidR="00DF1B33" w:rsidRPr="00EB5AF5" w:rsidRDefault="00DF1B33" w:rsidP="00DF1B33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DF1B33" w:rsidRPr="00EB5AF5" w:rsidRDefault="00DF1B33" w:rsidP="00DF1B33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B5AF5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DF1B33" w:rsidRPr="00EB5AF5" w:rsidRDefault="00DF1B33" w:rsidP="00DF1B33">
      <w:pPr>
        <w:pStyle w:val="ConsPlusNormal"/>
        <w:jc w:val="both"/>
        <w:rPr>
          <w:sz w:val="26"/>
          <w:szCs w:val="26"/>
        </w:rPr>
      </w:pPr>
    </w:p>
    <w:p w:rsidR="00DF1B33" w:rsidRDefault="00DF1B33" w:rsidP="00DF1B3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 xml:space="preserve">1. </w:t>
      </w:r>
      <w:r>
        <w:rPr>
          <w:snapToGrid/>
          <w:szCs w:val="26"/>
        </w:rPr>
        <w:t>Внести в решение</w:t>
      </w:r>
      <w:r w:rsidRPr="001C0AB6">
        <w:rPr>
          <w:snapToGrid/>
          <w:szCs w:val="26"/>
        </w:rPr>
        <w:t xml:space="preserve"> </w:t>
      </w:r>
      <w:r w:rsidRPr="00EA16E3">
        <w:rPr>
          <w:snapToGrid/>
          <w:szCs w:val="26"/>
        </w:rPr>
        <w:t>Совета депутатов Аршановского сельсовета от 07.11.2019 № 266 «Об установлении налога на имущество физических лиц»</w:t>
      </w:r>
      <w:r>
        <w:rPr>
          <w:snapToGrid/>
          <w:szCs w:val="26"/>
        </w:rPr>
        <w:t xml:space="preserve"> (далее-Решение) следующие изменения:</w:t>
      </w:r>
    </w:p>
    <w:p w:rsidR="00DF1B33" w:rsidRDefault="00DF1B33" w:rsidP="00DF1B3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 xml:space="preserve">1.1. Абзац </w:t>
      </w:r>
      <w:r w:rsidR="004C00CB">
        <w:rPr>
          <w:snapToGrid/>
          <w:szCs w:val="26"/>
        </w:rPr>
        <w:t>первый</w:t>
      </w:r>
      <w:r>
        <w:rPr>
          <w:snapToGrid/>
          <w:szCs w:val="26"/>
        </w:rPr>
        <w:t xml:space="preserve"> пункта 1 Решения </w:t>
      </w:r>
      <w:r w:rsidR="004C00CB">
        <w:rPr>
          <w:snapToGrid/>
          <w:szCs w:val="26"/>
        </w:rPr>
        <w:t>изложить в следующей редакции:</w:t>
      </w:r>
    </w:p>
    <w:p w:rsidR="004C00CB" w:rsidRDefault="004C00CB" w:rsidP="00DF1B3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«1.</w:t>
      </w:r>
      <w:r w:rsidRPr="004C00CB">
        <w:rPr>
          <w:snapToGrid/>
          <w:szCs w:val="26"/>
        </w:rPr>
        <w:t xml:space="preserve"> </w:t>
      </w:r>
      <w:r>
        <w:rPr>
          <w:snapToGrid/>
          <w:szCs w:val="26"/>
        </w:rPr>
        <w:t>Ввести</w:t>
      </w:r>
      <w:r w:rsidRPr="00EB5AF5">
        <w:rPr>
          <w:snapToGrid/>
          <w:szCs w:val="26"/>
        </w:rPr>
        <w:t xml:space="preserve"> на территории Аршановского сельсовета налог на имущество физических лиц (далее – налог</w:t>
      </w:r>
      <w:r>
        <w:rPr>
          <w:snapToGrid/>
          <w:szCs w:val="26"/>
        </w:rPr>
        <w:t>).».</w:t>
      </w:r>
    </w:p>
    <w:p w:rsidR="00DF1B33" w:rsidRPr="00EB5AF5" w:rsidRDefault="00DF1B33" w:rsidP="00DF1B3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2</w:t>
      </w:r>
      <w:r w:rsidRPr="00EB5AF5">
        <w:rPr>
          <w:rFonts w:eastAsia="Calibri"/>
          <w:bCs/>
          <w:snapToGrid/>
          <w:szCs w:val="26"/>
          <w:lang w:eastAsia="en-US"/>
        </w:rPr>
        <w:t xml:space="preserve">. </w:t>
      </w:r>
      <w:r w:rsidRPr="00EB5AF5">
        <w:rPr>
          <w:szCs w:val="26"/>
          <w:shd w:val="clear" w:color="auto" w:fill="FFFFFF"/>
        </w:rPr>
        <w:t xml:space="preserve">Настоящее решение вступает в силу </w:t>
      </w:r>
      <w:r>
        <w:rPr>
          <w:szCs w:val="26"/>
          <w:shd w:val="clear" w:color="auto" w:fill="FFFFFF"/>
        </w:rPr>
        <w:t>после</w:t>
      </w:r>
      <w:r w:rsidRPr="00EB5AF5">
        <w:rPr>
          <w:szCs w:val="26"/>
          <w:shd w:val="clear" w:color="auto" w:fill="FFFFFF"/>
        </w:rPr>
        <w:t xml:space="preserve"> его официального </w:t>
      </w:r>
      <w:r>
        <w:rPr>
          <w:szCs w:val="26"/>
          <w:shd w:val="clear" w:color="auto" w:fill="FFFFFF"/>
        </w:rPr>
        <w:t>опубликования (</w:t>
      </w:r>
      <w:r w:rsidRPr="00EB5AF5">
        <w:rPr>
          <w:szCs w:val="26"/>
          <w:shd w:val="clear" w:color="auto" w:fill="FFFFFF"/>
        </w:rPr>
        <w:t>обнародования</w:t>
      </w:r>
      <w:r>
        <w:rPr>
          <w:szCs w:val="26"/>
          <w:shd w:val="clear" w:color="auto" w:fill="FFFFFF"/>
        </w:rPr>
        <w:t>)</w:t>
      </w:r>
      <w:r w:rsidRPr="00EB5AF5">
        <w:rPr>
          <w:snapToGrid/>
          <w:szCs w:val="26"/>
        </w:rPr>
        <w:t>.</w:t>
      </w:r>
    </w:p>
    <w:p w:rsidR="00DF1B33" w:rsidRPr="00EB5AF5" w:rsidRDefault="00DF1B33" w:rsidP="00DF1B33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DF1B33" w:rsidRPr="00EB5AF5" w:rsidRDefault="00DF1B33" w:rsidP="00DF1B33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DF1B33" w:rsidRPr="00EB5AF5" w:rsidRDefault="00DF1B33" w:rsidP="00DF1B3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F1B33" w:rsidRPr="00EB5AF5" w:rsidRDefault="00DF1B33" w:rsidP="00DF1B33">
      <w:pPr>
        <w:pStyle w:val="a5"/>
        <w:rPr>
          <w:rFonts w:ascii="Times New Roman" w:hAnsi="Times New Roman" w:cs="Times New Roman"/>
          <w:sz w:val="26"/>
          <w:szCs w:val="26"/>
        </w:rPr>
      </w:pPr>
      <w:r w:rsidRPr="00EB5AF5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EB5A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4C00CB">
        <w:rPr>
          <w:rFonts w:ascii="Times New Roman" w:hAnsi="Times New Roman" w:cs="Times New Roman"/>
          <w:sz w:val="26"/>
          <w:szCs w:val="26"/>
        </w:rPr>
        <w:t>Л.Н.Сыргашев</w:t>
      </w:r>
    </w:p>
    <w:p w:rsidR="00736818" w:rsidRDefault="00736818"/>
    <w:sectPr w:rsidR="007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2E"/>
    <w:rsid w:val="0033212E"/>
    <w:rsid w:val="004C00CB"/>
    <w:rsid w:val="00666749"/>
    <w:rsid w:val="00736818"/>
    <w:rsid w:val="00DF1B33"/>
    <w:rsid w:val="00E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A991"/>
  <w15:chartTrackingRefBased/>
  <w15:docId w15:val="{56B950BE-797C-44E0-889B-AE02808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DF1B33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4">
    <w:name w:val="Заголовок Знак"/>
    <w:basedOn w:val="a0"/>
    <w:link w:val="a3"/>
    <w:rsid w:val="00DF1B3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DF1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67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4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2021-07-19T08:50:00Z</cp:lastPrinted>
  <dcterms:created xsi:type="dcterms:W3CDTF">2021-07-09T03:21:00Z</dcterms:created>
  <dcterms:modified xsi:type="dcterms:W3CDTF">2021-07-19T08:50:00Z</dcterms:modified>
</cp:coreProperties>
</file>